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0" w:type="pct"/>
        <w:tblCellSpacing w:w="0" w:type="dxa"/>
        <w:tblInd w:w="-3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7"/>
        <w:gridCol w:w="9113"/>
      </w:tblGrid>
      <w:tr w:rsidR="00732223" w:rsidRPr="00917DF9" w:rsidTr="00D42B7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Times New Roman"/>
                <w:b/>
                <w:bCs/>
                <w:lang w:eastAsia="ru-RU"/>
              </w:rPr>
              <w:t>Метасимволы для задания групп символов</w:t>
            </w:r>
          </w:p>
        </w:tc>
      </w:tr>
      <w:tr w:rsidR="00732223" w:rsidRPr="00917DF9" w:rsidTr="00D42B70">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Courier New"/>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rPr>
                <w:rFonts w:eastAsia="Times New Roman" w:cs="Times New Roman"/>
                <w:lang w:eastAsia="ru-RU"/>
              </w:rPr>
            </w:pPr>
            <w:r w:rsidRPr="00917DF9">
              <w:rPr>
                <w:rFonts w:eastAsia="Times New Roman" w:cs="Times New Roman"/>
                <w:lang w:eastAsia="ru-RU"/>
              </w:rPr>
              <w:t>Цифра (0-9)</w:t>
            </w:r>
          </w:p>
        </w:tc>
      </w:tr>
      <w:tr w:rsidR="00732223" w:rsidRPr="00917DF9" w:rsidTr="00D42B70">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Courier New"/>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rPr>
                <w:rFonts w:eastAsia="Times New Roman" w:cs="Times New Roman"/>
                <w:lang w:eastAsia="ru-RU"/>
              </w:rPr>
            </w:pPr>
            <w:r w:rsidRPr="00917DF9">
              <w:rPr>
                <w:rFonts w:eastAsia="Times New Roman" w:cs="Times New Roman"/>
                <w:lang w:eastAsia="ru-RU"/>
              </w:rPr>
              <w:t>Не цифра (любой символ кроме символов 0-9)</w:t>
            </w:r>
          </w:p>
        </w:tc>
      </w:tr>
      <w:tr w:rsidR="00732223" w:rsidRPr="00917DF9" w:rsidTr="00D42B70">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Courier New"/>
                <w:lang w:eastAsia="ru-RU"/>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rPr>
                <w:rFonts w:eastAsia="Times New Roman" w:cs="Times New Roman"/>
                <w:lang w:eastAsia="ru-RU"/>
              </w:rPr>
            </w:pPr>
            <w:r w:rsidRPr="00917DF9">
              <w:rPr>
                <w:rFonts w:eastAsia="Times New Roman" w:cs="Times New Roman"/>
                <w:lang w:eastAsia="ru-RU"/>
              </w:rPr>
              <w:t>Пустой символ (обычно пробел и символ табуляции)</w:t>
            </w:r>
          </w:p>
        </w:tc>
      </w:tr>
      <w:tr w:rsidR="00732223" w:rsidRPr="00917DF9" w:rsidTr="00D42B70">
        <w:trPr>
          <w:tblCellSpacing w:w="0" w:type="dxa"/>
        </w:trPr>
        <w:tc>
          <w:tcPr>
            <w:tcW w:w="355" w:type="pct"/>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Courier New"/>
                <w:lang w:eastAsia="ru-RU"/>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rPr>
                <w:rFonts w:eastAsia="Times New Roman" w:cs="Times New Roman"/>
                <w:lang w:eastAsia="ru-RU"/>
              </w:rPr>
            </w:pPr>
            <w:r w:rsidRPr="00917DF9">
              <w:rPr>
                <w:rFonts w:eastAsia="Times New Roman" w:cs="Times New Roman"/>
                <w:lang w:eastAsia="ru-RU"/>
              </w:rPr>
              <w:t xml:space="preserve">Непустой символ (все, кроме символов, определяемых метасимволом </w:t>
            </w:r>
            <w:r w:rsidRPr="00917DF9">
              <w:rPr>
                <w:rFonts w:eastAsia="Times New Roman" w:cs="Courier New"/>
                <w:lang w:eastAsia="ru-RU"/>
              </w:rPr>
              <w:t>\s</w:t>
            </w:r>
            <w:r w:rsidRPr="00917DF9">
              <w:rPr>
                <w:rFonts w:eastAsia="Times New Roman" w:cs="Times New Roman"/>
                <w:lang w:eastAsia="ru-RU"/>
              </w:rPr>
              <w:t>)</w:t>
            </w:r>
          </w:p>
        </w:tc>
      </w:tr>
      <w:tr w:rsidR="00732223" w:rsidRPr="00917DF9" w:rsidTr="00D42B70">
        <w:trPr>
          <w:tblCellSpacing w:w="0" w:type="dxa"/>
        </w:trPr>
        <w:tc>
          <w:tcPr>
            <w:tcW w:w="355" w:type="pct"/>
            <w:tcBorders>
              <w:top w:val="outset" w:sz="6" w:space="0" w:color="auto"/>
              <w:left w:val="outset" w:sz="6" w:space="0" w:color="auto"/>
              <w:bottom w:val="outset" w:sz="6" w:space="0" w:color="auto"/>
              <w:right w:val="outset" w:sz="6" w:space="0" w:color="auto"/>
            </w:tcBorders>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Courier New"/>
                <w:lang w:eastAsia="ru-RU"/>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rPr>
                <w:rFonts w:eastAsia="Times New Roman" w:cs="Times New Roman"/>
                <w:lang w:eastAsia="ru-RU"/>
              </w:rPr>
            </w:pPr>
            <w:proofErr w:type="gramStart"/>
            <w:r w:rsidRPr="00917DF9">
              <w:rPr>
                <w:rFonts w:eastAsia="Times New Roman" w:cs="Times New Roman"/>
                <w:lang w:eastAsia="ru-RU"/>
              </w:rPr>
              <w:t>"Словесный" символ (символ, который используется в словах.</w:t>
            </w:r>
            <w:proofErr w:type="gramEnd"/>
            <w:r w:rsidRPr="00917DF9">
              <w:rPr>
                <w:rFonts w:eastAsia="Times New Roman" w:cs="Times New Roman"/>
                <w:lang w:eastAsia="ru-RU"/>
              </w:rPr>
              <w:t xml:space="preserve"> </w:t>
            </w:r>
            <w:proofErr w:type="gramStart"/>
            <w:r w:rsidRPr="00917DF9">
              <w:rPr>
                <w:rFonts w:eastAsia="Times New Roman" w:cs="Times New Roman"/>
                <w:lang w:eastAsia="ru-RU"/>
              </w:rPr>
              <w:t>Обычно все буквы, все цифры и знак подчеркивания ('</w:t>
            </w:r>
            <w:r w:rsidRPr="00917DF9">
              <w:rPr>
                <w:rFonts w:eastAsia="Times New Roman" w:cs="Courier New"/>
                <w:lang w:eastAsia="ru-RU"/>
              </w:rPr>
              <w:t>_</w:t>
            </w:r>
            <w:r w:rsidRPr="00917DF9">
              <w:rPr>
                <w:rFonts w:eastAsia="Times New Roman" w:cs="Times New Roman"/>
                <w:lang w:eastAsia="ru-RU"/>
              </w:rPr>
              <w:t>'))</w:t>
            </w:r>
            <w:proofErr w:type="gramEnd"/>
          </w:p>
        </w:tc>
      </w:tr>
      <w:tr w:rsidR="00732223" w:rsidRPr="00917DF9" w:rsidTr="00D42B70">
        <w:trPr>
          <w:tblCellSpacing w:w="0" w:type="dxa"/>
        </w:trPr>
        <w:tc>
          <w:tcPr>
            <w:tcW w:w="355" w:type="pct"/>
            <w:tcBorders>
              <w:top w:val="outset" w:sz="6" w:space="0" w:color="auto"/>
              <w:left w:val="outset" w:sz="6" w:space="0" w:color="auto"/>
              <w:bottom w:val="outset" w:sz="6" w:space="0" w:color="auto"/>
              <w:right w:val="outset" w:sz="6" w:space="0" w:color="auto"/>
            </w:tcBorders>
            <w:hideMark/>
          </w:tcPr>
          <w:p w:rsidR="00732223" w:rsidRPr="00917DF9" w:rsidRDefault="00732223" w:rsidP="00732223">
            <w:pPr>
              <w:spacing w:after="0" w:line="240" w:lineRule="auto"/>
              <w:jc w:val="center"/>
              <w:rPr>
                <w:rFonts w:eastAsia="Times New Roman" w:cs="Times New Roman"/>
                <w:lang w:eastAsia="ru-RU"/>
              </w:rPr>
            </w:pPr>
            <w:r w:rsidRPr="00917DF9">
              <w:rPr>
                <w:rFonts w:eastAsia="Times New Roman" w:cs="Courier New"/>
                <w:lang w:eastAsia="ru-RU"/>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732223" w:rsidRPr="00917DF9" w:rsidRDefault="00732223" w:rsidP="00732223">
            <w:pPr>
              <w:spacing w:after="0" w:line="240" w:lineRule="auto"/>
              <w:rPr>
                <w:rFonts w:eastAsia="Times New Roman" w:cs="Times New Roman"/>
                <w:lang w:eastAsia="ru-RU"/>
              </w:rPr>
            </w:pPr>
            <w:r w:rsidRPr="00917DF9">
              <w:rPr>
                <w:rFonts w:eastAsia="Times New Roman" w:cs="Times New Roman"/>
                <w:lang w:eastAsia="ru-RU"/>
              </w:rPr>
              <w:t xml:space="preserve">Все, кроме символов, определяемых метасимволом </w:t>
            </w:r>
            <w:r w:rsidRPr="00917DF9">
              <w:rPr>
                <w:rFonts w:eastAsia="Times New Roman" w:cs="Courier New"/>
                <w:lang w:eastAsia="ru-RU"/>
              </w:rPr>
              <w:t>\w</w:t>
            </w:r>
          </w:p>
        </w:tc>
      </w:tr>
    </w:tbl>
    <w:p w:rsidR="003F33A9" w:rsidRDefault="003F33A9"/>
    <w:tbl>
      <w:tblPr>
        <w:tblStyle w:val="a3"/>
        <w:tblW w:w="0" w:type="auto"/>
        <w:tblInd w:w="-318" w:type="dxa"/>
        <w:tblLook w:val="04A0" w:firstRow="1" w:lastRow="0" w:firstColumn="1" w:lastColumn="0" w:noHBand="0" w:noVBand="1"/>
      </w:tblPr>
      <w:tblGrid>
        <w:gridCol w:w="710"/>
        <w:gridCol w:w="9179"/>
      </w:tblGrid>
      <w:tr w:rsidR="009B411A" w:rsidTr="009B411A">
        <w:tc>
          <w:tcPr>
            <w:tcW w:w="9889" w:type="dxa"/>
            <w:gridSpan w:val="2"/>
          </w:tcPr>
          <w:p w:rsidR="009B411A" w:rsidRDefault="009B411A" w:rsidP="009B411A">
            <w:pPr>
              <w:jc w:val="center"/>
            </w:pPr>
            <w:r>
              <w:rPr>
                <w:b/>
                <w:bCs/>
              </w:rPr>
              <w:t>Метасимволы для задания символов, не имеющих изображения</w:t>
            </w:r>
          </w:p>
        </w:tc>
      </w:tr>
      <w:tr w:rsidR="009B411A" w:rsidTr="009B411A">
        <w:tc>
          <w:tcPr>
            <w:tcW w:w="710" w:type="dxa"/>
          </w:tcPr>
          <w:p w:rsidR="009B411A" w:rsidRDefault="009B411A" w:rsidP="009B411A">
            <w:pPr>
              <w:jc w:val="center"/>
            </w:pPr>
            <w:r>
              <w:rPr>
                <w:rStyle w:val="HTML"/>
                <w:rFonts w:eastAsiaTheme="minorHAnsi"/>
              </w:rPr>
              <w:t>\n</w:t>
            </w:r>
          </w:p>
        </w:tc>
        <w:tc>
          <w:tcPr>
            <w:tcW w:w="9179" w:type="dxa"/>
          </w:tcPr>
          <w:p w:rsidR="009B411A" w:rsidRDefault="009B411A">
            <w:r>
              <w:t xml:space="preserve">Символ перевода строки (код </w:t>
            </w:r>
            <w:r>
              <w:rPr>
                <w:rStyle w:val="HTML"/>
                <w:rFonts w:eastAsiaTheme="minorHAnsi"/>
              </w:rPr>
              <w:t>0x0A</w:t>
            </w:r>
            <w:r>
              <w:t>)</w:t>
            </w:r>
          </w:p>
        </w:tc>
      </w:tr>
      <w:tr w:rsidR="009B411A" w:rsidTr="009B411A">
        <w:tc>
          <w:tcPr>
            <w:tcW w:w="710" w:type="dxa"/>
          </w:tcPr>
          <w:p w:rsidR="009B411A" w:rsidRDefault="009B411A" w:rsidP="009B411A">
            <w:pPr>
              <w:jc w:val="center"/>
            </w:pPr>
            <w:r>
              <w:rPr>
                <w:rStyle w:val="HTML"/>
                <w:rFonts w:eastAsiaTheme="minorHAnsi"/>
              </w:rPr>
              <w:t>\r</w:t>
            </w:r>
          </w:p>
        </w:tc>
        <w:tc>
          <w:tcPr>
            <w:tcW w:w="9179" w:type="dxa"/>
          </w:tcPr>
          <w:p w:rsidR="009B411A" w:rsidRDefault="009B411A">
            <w:r>
              <w:t xml:space="preserve">Символ возврата каретки (код </w:t>
            </w:r>
            <w:r>
              <w:rPr>
                <w:rStyle w:val="HTML"/>
                <w:rFonts w:eastAsiaTheme="minorHAnsi"/>
              </w:rPr>
              <w:t>0x0D</w:t>
            </w:r>
            <w:r>
              <w:t>)</w:t>
            </w:r>
          </w:p>
        </w:tc>
      </w:tr>
      <w:tr w:rsidR="009B411A" w:rsidTr="009B411A">
        <w:tc>
          <w:tcPr>
            <w:tcW w:w="710" w:type="dxa"/>
          </w:tcPr>
          <w:p w:rsidR="009B411A" w:rsidRDefault="009B411A" w:rsidP="009B411A">
            <w:pPr>
              <w:jc w:val="center"/>
            </w:pPr>
            <w:r>
              <w:rPr>
                <w:rStyle w:val="HTML"/>
                <w:rFonts w:eastAsiaTheme="minorHAnsi"/>
              </w:rPr>
              <w:t>\t</w:t>
            </w:r>
          </w:p>
        </w:tc>
        <w:tc>
          <w:tcPr>
            <w:tcW w:w="9179" w:type="dxa"/>
          </w:tcPr>
          <w:p w:rsidR="009B411A" w:rsidRDefault="009B411A">
            <w:r>
              <w:t xml:space="preserve">Символ табуляции (код </w:t>
            </w:r>
            <w:r>
              <w:rPr>
                <w:rStyle w:val="HTML"/>
                <w:rFonts w:eastAsiaTheme="minorHAnsi"/>
              </w:rPr>
              <w:t>0x09</w:t>
            </w:r>
            <w:r>
              <w:t>)</w:t>
            </w:r>
          </w:p>
        </w:tc>
      </w:tr>
      <w:tr w:rsidR="009B411A" w:rsidTr="009B411A">
        <w:tc>
          <w:tcPr>
            <w:tcW w:w="710" w:type="dxa"/>
          </w:tcPr>
          <w:p w:rsidR="009B411A" w:rsidRDefault="009B411A" w:rsidP="009B411A">
            <w:pPr>
              <w:jc w:val="center"/>
            </w:pPr>
            <w:r>
              <w:rPr>
                <w:rStyle w:val="HTML"/>
                <w:rFonts w:eastAsiaTheme="minorHAnsi"/>
              </w:rPr>
              <w:t>\</w:t>
            </w:r>
            <w:proofErr w:type="spellStart"/>
            <w:r>
              <w:rPr>
                <w:rStyle w:val="HTML"/>
                <w:rFonts w:eastAsiaTheme="minorHAnsi"/>
              </w:rPr>
              <w:t>xhh</w:t>
            </w:r>
            <w:proofErr w:type="spellEnd"/>
          </w:p>
        </w:tc>
        <w:tc>
          <w:tcPr>
            <w:tcW w:w="9179" w:type="dxa"/>
          </w:tcPr>
          <w:p w:rsidR="009B411A" w:rsidRDefault="009B411A" w:rsidP="009B411A">
            <w:r>
              <w:t>Вставка символа с шестнадцат</w:t>
            </w:r>
            <w:r>
              <w:t>е</w:t>
            </w:r>
            <w:r>
              <w:t xml:space="preserve">ричным кодом </w:t>
            </w:r>
            <w:r>
              <w:rPr>
                <w:rStyle w:val="HTML"/>
                <w:rFonts w:eastAsiaTheme="minorHAnsi"/>
              </w:rPr>
              <w:t>0xhh</w:t>
            </w:r>
            <w:r>
              <w:t xml:space="preserve">, например </w:t>
            </w:r>
            <w:r>
              <w:rPr>
                <w:rStyle w:val="HTML"/>
                <w:rFonts w:eastAsiaTheme="minorHAnsi"/>
              </w:rPr>
              <w:t>\x41</w:t>
            </w:r>
            <w:r>
              <w:t xml:space="preserve"> вставит латинскую букву '</w:t>
            </w:r>
            <w:r>
              <w:rPr>
                <w:rStyle w:val="HTML"/>
                <w:rFonts w:eastAsiaTheme="minorHAnsi"/>
              </w:rPr>
              <w:t>A</w:t>
            </w:r>
            <w:r>
              <w:t>'</w:t>
            </w:r>
          </w:p>
        </w:tc>
      </w:tr>
    </w:tbl>
    <w:p w:rsidR="009B411A" w:rsidRPr="00917DF9" w:rsidRDefault="009B411A"/>
    <w:tbl>
      <w:tblPr>
        <w:tblStyle w:val="a3"/>
        <w:tblW w:w="0" w:type="auto"/>
        <w:tblInd w:w="-318" w:type="dxa"/>
        <w:tblLook w:val="04A0" w:firstRow="1" w:lastRow="0" w:firstColumn="1" w:lastColumn="0" w:noHBand="0" w:noVBand="1"/>
      </w:tblPr>
      <w:tblGrid>
        <w:gridCol w:w="710"/>
        <w:gridCol w:w="9179"/>
      </w:tblGrid>
      <w:tr w:rsidR="00B06665" w:rsidRPr="00917DF9" w:rsidTr="00B06665">
        <w:tc>
          <w:tcPr>
            <w:tcW w:w="9889" w:type="dxa"/>
            <w:gridSpan w:val="2"/>
          </w:tcPr>
          <w:p w:rsidR="00B06665" w:rsidRPr="00917DF9" w:rsidRDefault="00B06665">
            <w:pPr>
              <w:rPr>
                <w:b/>
              </w:rPr>
            </w:pPr>
            <w:proofErr w:type="gramStart"/>
            <w:r w:rsidRPr="00917DF9">
              <w:rPr>
                <w:b/>
              </w:rPr>
              <w:t>Специальные символы, используемые в регулярных выражения за пределами квадратных скобок</w:t>
            </w:r>
            <w:proofErr w:type="gramEnd"/>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 xml:space="preserve">Символ </w:t>
            </w:r>
            <w:proofErr w:type="spellStart"/>
            <w:r w:rsidRPr="00917DF9">
              <w:t>литерализации</w:t>
            </w:r>
            <w:proofErr w:type="spellEnd"/>
          </w:p>
        </w:tc>
      </w:tr>
      <w:tr w:rsidR="00B06665" w:rsidRPr="00917DF9" w:rsidTr="00B06665">
        <w:tc>
          <w:tcPr>
            <w:tcW w:w="710" w:type="dxa"/>
          </w:tcPr>
          <w:p w:rsidR="00B06665" w:rsidRPr="00917DF9" w:rsidRDefault="00B06665" w:rsidP="00B06665">
            <w:pPr>
              <w:jc w:val="center"/>
              <w:rPr>
                <w:lang w:val="en-US"/>
              </w:rPr>
            </w:pPr>
            <w:r w:rsidRPr="00917DF9">
              <w:rPr>
                <w:lang w:val="en-US"/>
              </w:rPr>
              <w:t>^</w:t>
            </w:r>
          </w:p>
        </w:tc>
        <w:tc>
          <w:tcPr>
            <w:tcW w:w="9179" w:type="dxa"/>
          </w:tcPr>
          <w:p w:rsidR="00B06665" w:rsidRPr="00917DF9" w:rsidRDefault="00B06665">
            <w:r w:rsidRPr="00917DF9">
              <w:t>Искомый текст должен находиться в начале строки</w:t>
            </w:r>
          </w:p>
        </w:tc>
      </w:tr>
      <w:tr w:rsidR="00B06665" w:rsidRPr="00917DF9" w:rsidTr="00B06665">
        <w:tc>
          <w:tcPr>
            <w:tcW w:w="710" w:type="dxa"/>
          </w:tcPr>
          <w:p w:rsidR="00B06665" w:rsidRPr="00917DF9" w:rsidRDefault="00B06665" w:rsidP="00B06665">
            <w:pPr>
              <w:jc w:val="center"/>
              <w:rPr>
                <w:lang w:val="en-US"/>
              </w:rPr>
            </w:pPr>
            <w:r w:rsidRPr="00917DF9">
              <w:rPr>
                <w:lang w:val="en-US"/>
              </w:rPr>
              <w:t>$</w:t>
            </w:r>
          </w:p>
        </w:tc>
        <w:tc>
          <w:tcPr>
            <w:tcW w:w="9179" w:type="dxa"/>
          </w:tcPr>
          <w:p w:rsidR="00B06665" w:rsidRPr="00917DF9" w:rsidRDefault="00B06665">
            <w:r w:rsidRPr="00917DF9">
              <w:t>Искомый текст должен находиться в конце строки</w:t>
            </w:r>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Соответствие любому символу за исключением символа новой строки (\</w:t>
            </w:r>
            <w:r w:rsidRPr="00917DF9">
              <w:rPr>
                <w:lang w:val="en-US"/>
              </w:rPr>
              <w:t>n</w:t>
            </w:r>
            <w:r w:rsidRPr="00917DF9">
              <w:t>)</w:t>
            </w:r>
          </w:p>
        </w:tc>
      </w:tr>
      <w:tr w:rsidR="00B06665" w:rsidRPr="00917DF9" w:rsidTr="00B06665">
        <w:tc>
          <w:tcPr>
            <w:tcW w:w="710" w:type="dxa"/>
          </w:tcPr>
          <w:p w:rsidR="00B06665" w:rsidRPr="00917DF9" w:rsidRDefault="00B06665" w:rsidP="00B06665">
            <w:pPr>
              <w:jc w:val="center"/>
              <w:rPr>
                <w:lang w:val="en-US"/>
              </w:rPr>
            </w:pPr>
            <w:r w:rsidRPr="00917DF9">
              <w:rPr>
                <w:lang w:val="en-US"/>
              </w:rPr>
              <w:t>|</w:t>
            </w:r>
          </w:p>
        </w:tc>
        <w:tc>
          <w:tcPr>
            <w:tcW w:w="9179" w:type="dxa"/>
          </w:tcPr>
          <w:p w:rsidR="00B06665" w:rsidRPr="00917DF9" w:rsidRDefault="00B06665">
            <w:r w:rsidRPr="00917DF9">
              <w:t>Начало альтернативной ветви (логическое ИЛИ)</w:t>
            </w:r>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 xml:space="preserve">Начало </w:t>
            </w:r>
            <w:proofErr w:type="spellStart"/>
            <w:r w:rsidRPr="00917DF9">
              <w:t>подшаблона</w:t>
            </w:r>
            <w:proofErr w:type="spellEnd"/>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 xml:space="preserve">Конец </w:t>
            </w:r>
            <w:proofErr w:type="spellStart"/>
            <w:r w:rsidRPr="00917DF9">
              <w:t>подшаблона</w:t>
            </w:r>
            <w:proofErr w:type="spellEnd"/>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Повторение ноль или более раз</w:t>
            </w:r>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Повторение один или более раз</w:t>
            </w:r>
          </w:p>
        </w:tc>
      </w:tr>
      <w:tr w:rsidR="00B06665" w:rsidRPr="00917DF9" w:rsidTr="00B06665">
        <w:tc>
          <w:tcPr>
            <w:tcW w:w="710" w:type="dxa"/>
          </w:tcPr>
          <w:p w:rsidR="00B06665" w:rsidRPr="00917DF9" w:rsidRDefault="00B06665" w:rsidP="00B06665">
            <w:pPr>
              <w:jc w:val="center"/>
              <w:rPr>
                <w:lang w:val="en-US"/>
              </w:rPr>
            </w:pPr>
            <w:r w:rsidRPr="00917DF9">
              <w:rPr>
                <w:lang w:val="en-US"/>
              </w:rPr>
              <w:t>{</w:t>
            </w:r>
          </w:p>
        </w:tc>
        <w:tc>
          <w:tcPr>
            <w:tcW w:w="9179" w:type="dxa"/>
          </w:tcPr>
          <w:p w:rsidR="00B06665" w:rsidRPr="00917DF9" w:rsidRDefault="00B06665">
            <w:r w:rsidRPr="00917DF9">
              <w:t>Начало указателя минимального/максимального количества повторений</w:t>
            </w:r>
          </w:p>
        </w:tc>
      </w:tr>
      <w:tr w:rsidR="00B06665" w:rsidRPr="00917DF9" w:rsidTr="00B06665">
        <w:tc>
          <w:tcPr>
            <w:tcW w:w="710" w:type="dxa"/>
          </w:tcPr>
          <w:p w:rsidR="00B06665" w:rsidRPr="00917DF9" w:rsidRDefault="00B06665" w:rsidP="00B06665">
            <w:pPr>
              <w:jc w:val="center"/>
              <w:rPr>
                <w:lang w:val="en-US"/>
              </w:rPr>
            </w:pPr>
            <w:r w:rsidRPr="00917DF9">
              <w:rPr>
                <w:lang w:val="en-US"/>
              </w:rPr>
              <w:t>}</w:t>
            </w:r>
          </w:p>
        </w:tc>
        <w:tc>
          <w:tcPr>
            <w:tcW w:w="9179" w:type="dxa"/>
          </w:tcPr>
          <w:p w:rsidR="00B06665" w:rsidRPr="00917DF9" w:rsidRDefault="00B06665">
            <w:r w:rsidRPr="00917DF9">
              <w:t>Конец указателя минимального/максимального количества повторений</w:t>
            </w:r>
          </w:p>
        </w:tc>
      </w:tr>
      <w:tr w:rsidR="00B06665" w:rsidRPr="00917DF9" w:rsidTr="00B06665">
        <w:tc>
          <w:tcPr>
            <w:tcW w:w="710" w:type="dxa"/>
          </w:tcPr>
          <w:p w:rsidR="00B06665" w:rsidRPr="00917DF9" w:rsidRDefault="00B06665" w:rsidP="00B06665">
            <w:pPr>
              <w:jc w:val="center"/>
            </w:pPr>
            <w:r w:rsidRPr="00917DF9">
              <w:t>?</w:t>
            </w:r>
          </w:p>
        </w:tc>
        <w:tc>
          <w:tcPr>
            <w:tcW w:w="9179" w:type="dxa"/>
          </w:tcPr>
          <w:p w:rsidR="00B06665" w:rsidRPr="00917DF9" w:rsidRDefault="00B06665">
            <w:r w:rsidRPr="00917DF9">
              <w:t xml:space="preserve">Указание </w:t>
            </w:r>
            <w:proofErr w:type="spellStart"/>
            <w:r w:rsidRPr="00917DF9">
              <w:t>подшаблона</w:t>
            </w:r>
            <w:proofErr w:type="spellEnd"/>
            <w:r w:rsidRPr="00917DF9">
              <w:t xml:space="preserve"> как </w:t>
            </w:r>
            <w:proofErr w:type="gramStart"/>
            <w:r w:rsidRPr="00917DF9">
              <w:t>необязательного</w:t>
            </w:r>
            <w:proofErr w:type="gramEnd"/>
          </w:p>
        </w:tc>
      </w:tr>
      <w:tr w:rsidR="006739E4" w:rsidRPr="00917DF9" w:rsidTr="00B06665">
        <w:tc>
          <w:tcPr>
            <w:tcW w:w="710" w:type="dxa"/>
          </w:tcPr>
          <w:p w:rsidR="006739E4" w:rsidRPr="00917DF9" w:rsidRDefault="006739E4" w:rsidP="00B06665">
            <w:pPr>
              <w:jc w:val="center"/>
            </w:pPr>
            <w:r w:rsidRPr="00917DF9">
              <w:t>?:</w:t>
            </w:r>
          </w:p>
        </w:tc>
        <w:tc>
          <w:tcPr>
            <w:tcW w:w="9179" w:type="dxa"/>
          </w:tcPr>
          <w:p w:rsidR="006739E4" w:rsidRPr="00917DF9" w:rsidRDefault="006739E4" w:rsidP="006739E4">
            <w:r w:rsidRPr="00917DF9">
              <w:t xml:space="preserve">Инструкция, предотвращающая запоминание </w:t>
            </w:r>
            <w:proofErr w:type="spellStart"/>
            <w:r w:rsidRPr="00917DF9">
              <w:t>подшаблона</w:t>
            </w:r>
            <w:proofErr w:type="spellEnd"/>
            <w:r w:rsidRPr="00917DF9">
              <w:t xml:space="preserve"> (указывается внутри </w:t>
            </w:r>
            <w:proofErr w:type="spellStart"/>
            <w:r w:rsidRPr="00917DF9">
              <w:t>подшаблона</w:t>
            </w:r>
            <w:proofErr w:type="spellEnd"/>
            <w:r w:rsidRPr="00917DF9">
              <w:t>)</w:t>
            </w:r>
          </w:p>
        </w:tc>
      </w:tr>
    </w:tbl>
    <w:p w:rsidR="00D42B70" w:rsidRPr="00917DF9" w:rsidRDefault="00D42B70"/>
    <w:tbl>
      <w:tblPr>
        <w:tblStyle w:val="a3"/>
        <w:tblW w:w="0" w:type="auto"/>
        <w:tblInd w:w="-318" w:type="dxa"/>
        <w:tblLook w:val="04A0" w:firstRow="1" w:lastRow="0" w:firstColumn="1" w:lastColumn="0" w:noHBand="0" w:noVBand="1"/>
      </w:tblPr>
      <w:tblGrid>
        <w:gridCol w:w="710"/>
        <w:gridCol w:w="9179"/>
      </w:tblGrid>
      <w:tr w:rsidR="008F7B52" w:rsidRPr="00917DF9" w:rsidTr="00FD0F9A">
        <w:tc>
          <w:tcPr>
            <w:tcW w:w="9889" w:type="dxa"/>
            <w:gridSpan w:val="2"/>
          </w:tcPr>
          <w:p w:rsidR="008F7B52" w:rsidRPr="00917DF9" w:rsidRDefault="008F7B52" w:rsidP="00FD0F9A">
            <w:proofErr w:type="gramStart"/>
            <w:r w:rsidRPr="00917DF9">
              <w:rPr>
                <w:b/>
              </w:rPr>
              <w:t xml:space="preserve">Специальные символы, используемые в регулярных выражения </w:t>
            </w:r>
            <w:r w:rsidR="00FD0F9A" w:rsidRPr="00917DF9">
              <w:rPr>
                <w:b/>
              </w:rPr>
              <w:t>внутри</w:t>
            </w:r>
            <w:r w:rsidRPr="00917DF9">
              <w:rPr>
                <w:b/>
              </w:rPr>
              <w:t xml:space="preserve"> квадратных скобок</w:t>
            </w:r>
            <w:proofErr w:type="gramEnd"/>
          </w:p>
        </w:tc>
      </w:tr>
      <w:tr w:rsidR="008F7B52" w:rsidRPr="00917DF9" w:rsidTr="00FD0F9A">
        <w:tc>
          <w:tcPr>
            <w:tcW w:w="710" w:type="dxa"/>
          </w:tcPr>
          <w:p w:rsidR="008F7B52" w:rsidRPr="00917DF9" w:rsidRDefault="00FD0F9A" w:rsidP="00FD0F9A">
            <w:pPr>
              <w:jc w:val="center"/>
            </w:pPr>
            <w:r w:rsidRPr="00917DF9">
              <w:t>\</w:t>
            </w:r>
          </w:p>
        </w:tc>
        <w:tc>
          <w:tcPr>
            <w:tcW w:w="9179" w:type="dxa"/>
          </w:tcPr>
          <w:p w:rsidR="008F7B52" w:rsidRPr="00917DF9" w:rsidRDefault="00FD0F9A">
            <w:r w:rsidRPr="00917DF9">
              <w:t xml:space="preserve">Символ </w:t>
            </w:r>
            <w:proofErr w:type="spellStart"/>
            <w:r w:rsidRPr="00917DF9">
              <w:t>литерализации</w:t>
            </w:r>
            <w:proofErr w:type="spellEnd"/>
          </w:p>
        </w:tc>
      </w:tr>
      <w:tr w:rsidR="008F7B52" w:rsidRPr="00917DF9" w:rsidTr="00FD0F9A">
        <w:tc>
          <w:tcPr>
            <w:tcW w:w="710" w:type="dxa"/>
          </w:tcPr>
          <w:p w:rsidR="008F7B52" w:rsidRPr="00917DF9" w:rsidRDefault="00FD0F9A" w:rsidP="00FD0F9A">
            <w:pPr>
              <w:jc w:val="center"/>
              <w:rPr>
                <w:lang w:val="en-US"/>
              </w:rPr>
            </w:pPr>
            <w:r w:rsidRPr="00917DF9">
              <w:rPr>
                <w:lang w:val="en-US"/>
              </w:rPr>
              <w:t>^</w:t>
            </w:r>
          </w:p>
        </w:tc>
        <w:tc>
          <w:tcPr>
            <w:tcW w:w="9179" w:type="dxa"/>
          </w:tcPr>
          <w:p w:rsidR="008F7B52" w:rsidRPr="00917DF9" w:rsidRDefault="00FD0F9A">
            <w:proofErr w:type="gramStart"/>
            <w:r w:rsidRPr="00917DF9">
              <w:t>Логическое НЕ (только когда используется в первое позиции внутри квадратных скобок)</w:t>
            </w:r>
            <w:proofErr w:type="gramEnd"/>
          </w:p>
        </w:tc>
      </w:tr>
      <w:tr w:rsidR="008F7B52" w:rsidRPr="00917DF9" w:rsidTr="00FD0F9A">
        <w:tc>
          <w:tcPr>
            <w:tcW w:w="710" w:type="dxa"/>
          </w:tcPr>
          <w:p w:rsidR="008F7B52" w:rsidRPr="00917DF9" w:rsidRDefault="00FD0F9A" w:rsidP="00FD0F9A">
            <w:pPr>
              <w:jc w:val="center"/>
            </w:pPr>
            <w:r w:rsidRPr="00917DF9">
              <w:t>-</w:t>
            </w:r>
          </w:p>
        </w:tc>
        <w:tc>
          <w:tcPr>
            <w:tcW w:w="9179" w:type="dxa"/>
          </w:tcPr>
          <w:p w:rsidR="008F7B52" w:rsidRPr="00917DF9" w:rsidRDefault="00FD0F9A">
            <w:r w:rsidRPr="00917DF9">
              <w:t>Указание диапазона символов</w:t>
            </w:r>
          </w:p>
        </w:tc>
      </w:tr>
    </w:tbl>
    <w:p w:rsidR="00917DF9" w:rsidRPr="00917DF9" w:rsidRDefault="00917DF9" w:rsidP="00917DF9">
      <w:pPr>
        <w:spacing w:before="100" w:beforeAutospacing="1" w:after="100" w:afterAutospacing="1" w:line="240" w:lineRule="auto"/>
        <w:rPr>
          <w:rFonts w:eastAsia="Times New Roman" w:cs="Times New Roman"/>
          <w:lang w:eastAsia="ru-RU"/>
        </w:rPr>
      </w:pPr>
    </w:p>
    <w:tbl>
      <w:tblPr>
        <w:tblW w:w="5210" w:type="pct"/>
        <w:tblCellSpacing w:w="0" w:type="dxa"/>
        <w:tblInd w:w="-3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
        <w:gridCol w:w="9100"/>
      </w:tblGrid>
      <w:tr w:rsidR="00917DF9" w:rsidRPr="00917DF9" w:rsidTr="00917DF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917DF9" w:rsidRPr="00917DF9" w:rsidRDefault="00917DF9" w:rsidP="00917DF9">
            <w:pPr>
              <w:spacing w:before="100" w:beforeAutospacing="1" w:after="100" w:afterAutospacing="1" w:line="240" w:lineRule="auto"/>
              <w:jc w:val="center"/>
              <w:outlineLvl w:val="1"/>
              <w:rPr>
                <w:rFonts w:eastAsia="Times New Roman" w:cs="Times New Roman"/>
                <w:b/>
                <w:bCs/>
                <w:lang w:eastAsia="ru-RU"/>
              </w:rPr>
            </w:pPr>
            <w:r w:rsidRPr="00917DF9">
              <w:rPr>
                <w:rFonts w:eastAsia="Times New Roman" w:cs="Times New Roman"/>
                <w:b/>
                <w:bCs/>
                <w:lang w:eastAsia="ru-RU"/>
              </w:rPr>
              <w:t>Модификаторы регулярных выражений</w:t>
            </w:r>
            <w:r w:rsidR="00A65F55">
              <w:rPr>
                <w:rFonts w:eastAsia="Times New Roman" w:cs="Times New Roman"/>
                <w:b/>
                <w:bCs/>
                <w:lang w:eastAsia="ru-RU"/>
              </w:rPr>
              <w:t xml:space="preserve"> </w:t>
            </w:r>
            <w:r w:rsidR="00A65F55" w:rsidRPr="00A65F55">
              <w:rPr>
                <w:rFonts w:eastAsia="Times New Roman" w:cs="Times New Roman"/>
                <w:bCs/>
                <w:lang w:eastAsia="ru-RU"/>
              </w:rPr>
              <w:t>(наиболее популярные)</w:t>
            </w:r>
          </w:p>
        </w:tc>
      </w:tr>
      <w:tr w:rsidR="00917DF9" w:rsidRPr="00917DF9" w:rsidTr="00917DF9">
        <w:trPr>
          <w:tblCellSpacing w:w="0" w:type="dxa"/>
        </w:trPr>
        <w:tc>
          <w:tcPr>
            <w:tcW w:w="362" w:type="pct"/>
            <w:tcBorders>
              <w:top w:val="outset" w:sz="6" w:space="0" w:color="auto"/>
              <w:left w:val="outset" w:sz="6" w:space="0" w:color="auto"/>
              <w:bottom w:val="outset" w:sz="6" w:space="0" w:color="auto"/>
              <w:right w:val="outset" w:sz="6" w:space="0" w:color="auto"/>
            </w:tcBorders>
            <w:hideMark/>
          </w:tcPr>
          <w:p w:rsidR="00917DF9" w:rsidRPr="00917DF9" w:rsidRDefault="00917DF9" w:rsidP="00917DF9">
            <w:pPr>
              <w:spacing w:after="0" w:line="240" w:lineRule="auto"/>
              <w:jc w:val="center"/>
              <w:rPr>
                <w:rFonts w:eastAsia="Times New Roman" w:cs="Times New Roman"/>
                <w:lang w:eastAsia="ru-RU"/>
              </w:rPr>
            </w:pPr>
            <w:r w:rsidRPr="00917DF9">
              <w:rPr>
                <w:rFonts w:eastAsia="Times New Roman" w:cs="Times New Roman"/>
                <w:lang w:eastAsia="ru-RU"/>
              </w:rPr>
              <w:t>i</w:t>
            </w:r>
          </w:p>
        </w:tc>
        <w:tc>
          <w:tcPr>
            <w:tcW w:w="4638" w:type="pct"/>
            <w:tcBorders>
              <w:top w:val="outset" w:sz="6" w:space="0" w:color="auto"/>
              <w:left w:val="outset" w:sz="6" w:space="0" w:color="auto"/>
              <w:bottom w:val="outset" w:sz="6" w:space="0" w:color="auto"/>
              <w:right w:val="outset" w:sz="6" w:space="0" w:color="auto"/>
            </w:tcBorders>
            <w:vAlign w:val="center"/>
            <w:hideMark/>
          </w:tcPr>
          <w:p w:rsidR="00917DF9" w:rsidRPr="00917DF9" w:rsidRDefault="00917DF9" w:rsidP="00BA71C9">
            <w:pPr>
              <w:spacing w:after="0" w:line="240" w:lineRule="auto"/>
              <w:rPr>
                <w:rFonts w:eastAsia="Times New Roman" w:cs="Times New Roman"/>
                <w:lang w:eastAsia="ru-RU"/>
              </w:rPr>
            </w:pPr>
            <w:r w:rsidRPr="00917DF9">
              <w:rPr>
                <w:rFonts w:eastAsia="Times New Roman" w:cs="Times New Roman"/>
                <w:lang w:eastAsia="ru-RU"/>
              </w:rPr>
              <w:t xml:space="preserve">Включение режима </w:t>
            </w:r>
            <w:proofErr w:type="spellStart"/>
            <w:r w:rsidRPr="00917DF9">
              <w:rPr>
                <w:rFonts w:eastAsia="Times New Roman" w:cs="Times New Roman"/>
                <w:lang w:eastAsia="ru-RU"/>
              </w:rPr>
              <w:t>case-insensitive</w:t>
            </w:r>
            <w:proofErr w:type="spellEnd"/>
            <w:r w:rsidRPr="00917DF9">
              <w:rPr>
                <w:rFonts w:eastAsia="Times New Roman" w:cs="Times New Roman"/>
                <w:lang w:eastAsia="ru-RU"/>
              </w:rPr>
              <w:t xml:space="preserve">, т.е. </w:t>
            </w:r>
            <w:proofErr w:type="spellStart"/>
            <w:r w:rsidR="00BA71C9">
              <w:rPr>
                <w:rFonts w:eastAsia="Times New Roman" w:cs="Times New Roman"/>
                <w:lang w:eastAsia="ru-RU"/>
              </w:rPr>
              <w:t>регистронезависимого</w:t>
            </w:r>
            <w:proofErr w:type="spellEnd"/>
            <w:r w:rsidR="00BA71C9">
              <w:rPr>
                <w:rFonts w:eastAsia="Times New Roman" w:cs="Times New Roman"/>
                <w:lang w:eastAsia="ru-RU"/>
              </w:rPr>
              <w:t xml:space="preserve"> поиска</w:t>
            </w:r>
            <w:r w:rsidRPr="00917DF9">
              <w:rPr>
                <w:rFonts w:eastAsia="Times New Roman" w:cs="Times New Roman"/>
                <w:lang w:eastAsia="ru-RU"/>
              </w:rPr>
              <w:t>.</w:t>
            </w:r>
          </w:p>
        </w:tc>
      </w:tr>
      <w:tr w:rsidR="00917DF9" w:rsidRPr="00917DF9" w:rsidTr="00917DF9">
        <w:trPr>
          <w:tblCellSpacing w:w="0" w:type="dxa"/>
        </w:trPr>
        <w:tc>
          <w:tcPr>
            <w:tcW w:w="362" w:type="pct"/>
            <w:tcBorders>
              <w:top w:val="outset" w:sz="6" w:space="0" w:color="auto"/>
              <w:left w:val="outset" w:sz="6" w:space="0" w:color="auto"/>
              <w:bottom w:val="outset" w:sz="6" w:space="0" w:color="auto"/>
              <w:right w:val="outset" w:sz="6" w:space="0" w:color="auto"/>
            </w:tcBorders>
            <w:hideMark/>
          </w:tcPr>
          <w:p w:rsidR="00917DF9" w:rsidRPr="00917DF9" w:rsidRDefault="00917DF9" w:rsidP="00917DF9">
            <w:pPr>
              <w:spacing w:after="0" w:line="240" w:lineRule="auto"/>
              <w:jc w:val="center"/>
              <w:rPr>
                <w:rFonts w:eastAsia="Times New Roman" w:cs="Times New Roman"/>
                <w:lang w:eastAsia="ru-RU"/>
              </w:rPr>
            </w:pPr>
            <w:r w:rsidRPr="00917DF9">
              <w:rPr>
                <w:rFonts w:eastAsia="Times New Roman" w:cs="Times New Roman"/>
                <w:lang w:eastAsia="ru-RU"/>
              </w:rPr>
              <w:t>m</w:t>
            </w:r>
          </w:p>
        </w:tc>
        <w:tc>
          <w:tcPr>
            <w:tcW w:w="4638" w:type="pct"/>
            <w:tcBorders>
              <w:top w:val="outset" w:sz="6" w:space="0" w:color="auto"/>
              <w:left w:val="outset" w:sz="6" w:space="0" w:color="auto"/>
              <w:bottom w:val="outset" w:sz="6" w:space="0" w:color="auto"/>
              <w:right w:val="outset" w:sz="6" w:space="0" w:color="auto"/>
            </w:tcBorders>
            <w:vAlign w:val="center"/>
            <w:hideMark/>
          </w:tcPr>
          <w:p w:rsidR="00917DF9" w:rsidRPr="00917DF9" w:rsidRDefault="00917DF9" w:rsidP="00917DF9">
            <w:pPr>
              <w:spacing w:after="0" w:line="240" w:lineRule="auto"/>
              <w:rPr>
                <w:rFonts w:eastAsia="Times New Roman" w:cs="Times New Roman"/>
                <w:lang w:eastAsia="ru-RU"/>
              </w:rPr>
            </w:pPr>
            <w:r w:rsidRPr="00917DF9">
              <w:rPr>
                <w:rFonts w:eastAsia="Times New Roman" w:cs="Times New Roman"/>
                <w:lang w:eastAsia="ru-RU"/>
              </w:rPr>
              <w:t>Указывает на то, что текст, по которому ведется поиск, должен рассматриваться как состоящий из нескольких строк. По умолчанию механизм регулярных выражений рассматривает текст как одну строку вне зависимости от того, чем она является на самом деле. Соответственно метасимволы '</w:t>
            </w:r>
            <w:r w:rsidRPr="00917DF9">
              <w:rPr>
                <w:rFonts w:eastAsia="Times New Roman" w:cs="Courier New"/>
                <w:lang w:eastAsia="ru-RU"/>
              </w:rPr>
              <w:t>^</w:t>
            </w:r>
            <w:r w:rsidRPr="00917DF9">
              <w:rPr>
                <w:rFonts w:eastAsia="Times New Roman" w:cs="Times New Roman"/>
                <w:lang w:eastAsia="ru-RU"/>
              </w:rPr>
              <w:t>' и '</w:t>
            </w:r>
            <w:r w:rsidRPr="00917DF9">
              <w:rPr>
                <w:rFonts w:eastAsia="Times New Roman" w:cs="Courier New"/>
                <w:lang w:eastAsia="ru-RU"/>
              </w:rPr>
              <w:t>$</w:t>
            </w:r>
            <w:r w:rsidRPr="00917DF9">
              <w:rPr>
                <w:rFonts w:eastAsia="Times New Roman" w:cs="Times New Roman"/>
                <w:lang w:eastAsia="ru-RU"/>
              </w:rPr>
              <w:t>' указывают на начало и конец всего текста. Если же этот модификатор указан, то они будут указывать соответственно на начало и конец каждой строки текста.</w:t>
            </w:r>
          </w:p>
        </w:tc>
      </w:tr>
      <w:tr w:rsidR="00917DF9" w:rsidRPr="00917DF9" w:rsidTr="00917DF9">
        <w:trPr>
          <w:tblCellSpacing w:w="0" w:type="dxa"/>
        </w:trPr>
        <w:tc>
          <w:tcPr>
            <w:tcW w:w="362" w:type="pct"/>
            <w:tcBorders>
              <w:top w:val="outset" w:sz="6" w:space="0" w:color="auto"/>
              <w:left w:val="outset" w:sz="6" w:space="0" w:color="auto"/>
              <w:bottom w:val="outset" w:sz="6" w:space="0" w:color="auto"/>
              <w:right w:val="outset" w:sz="6" w:space="0" w:color="auto"/>
            </w:tcBorders>
            <w:hideMark/>
          </w:tcPr>
          <w:p w:rsidR="00917DF9" w:rsidRPr="00917DF9" w:rsidRDefault="00917DF9" w:rsidP="00917DF9">
            <w:pPr>
              <w:spacing w:after="0" w:line="240" w:lineRule="auto"/>
              <w:jc w:val="center"/>
              <w:rPr>
                <w:rFonts w:eastAsia="Times New Roman" w:cs="Times New Roman"/>
                <w:lang w:eastAsia="ru-RU"/>
              </w:rPr>
            </w:pPr>
            <w:r w:rsidRPr="00917DF9">
              <w:rPr>
                <w:rFonts w:eastAsia="Times New Roman" w:cs="Times New Roman"/>
                <w:lang w:eastAsia="ru-RU"/>
              </w:rPr>
              <w:t>s</w:t>
            </w:r>
          </w:p>
        </w:tc>
        <w:tc>
          <w:tcPr>
            <w:tcW w:w="4638" w:type="pct"/>
            <w:tcBorders>
              <w:top w:val="outset" w:sz="6" w:space="0" w:color="auto"/>
              <w:left w:val="outset" w:sz="6" w:space="0" w:color="auto"/>
              <w:bottom w:val="outset" w:sz="6" w:space="0" w:color="auto"/>
              <w:right w:val="outset" w:sz="6" w:space="0" w:color="auto"/>
            </w:tcBorders>
            <w:vAlign w:val="center"/>
            <w:hideMark/>
          </w:tcPr>
          <w:p w:rsidR="00917DF9" w:rsidRPr="00917DF9" w:rsidRDefault="00245191" w:rsidP="00245191">
            <w:pPr>
              <w:spacing w:after="0" w:line="240" w:lineRule="auto"/>
              <w:rPr>
                <w:rFonts w:eastAsia="Times New Roman" w:cs="Times New Roman"/>
                <w:lang w:eastAsia="ru-RU"/>
              </w:rPr>
            </w:pPr>
            <w:r>
              <w:rPr>
                <w:rFonts w:eastAsia="Times New Roman" w:cs="Times New Roman"/>
                <w:lang w:eastAsia="ru-RU"/>
              </w:rPr>
              <w:t>Указывает на то, что нужно р</w:t>
            </w:r>
            <w:r w:rsidR="00CF6F4E">
              <w:rPr>
                <w:rFonts w:eastAsia="Times New Roman" w:cs="Times New Roman"/>
                <w:lang w:eastAsia="ru-RU"/>
              </w:rPr>
              <w:t>аботать со строкой (текстом), как с одной строкой</w:t>
            </w:r>
            <w:r w:rsidR="00917DF9" w:rsidRPr="00917DF9">
              <w:rPr>
                <w:rFonts w:eastAsia="Times New Roman" w:cs="Times New Roman"/>
                <w:lang w:eastAsia="ru-RU"/>
              </w:rPr>
              <w:t>.</w:t>
            </w:r>
          </w:p>
        </w:tc>
      </w:tr>
      <w:tr w:rsidR="00917DF9" w:rsidRPr="00917DF9" w:rsidTr="00917DF9">
        <w:trPr>
          <w:tblCellSpacing w:w="0" w:type="dxa"/>
        </w:trPr>
        <w:tc>
          <w:tcPr>
            <w:tcW w:w="362" w:type="pct"/>
            <w:tcBorders>
              <w:top w:val="outset" w:sz="6" w:space="0" w:color="auto"/>
              <w:left w:val="outset" w:sz="6" w:space="0" w:color="auto"/>
              <w:bottom w:val="outset" w:sz="6" w:space="0" w:color="auto"/>
              <w:right w:val="outset" w:sz="6" w:space="0" w:color="auto"/>
            </w:tcBorders>
            <w:hideMark/>
          </w:tcPr>
          <w:p w:rsidR="00917DF9" w:rsidRPr="00917DF9" w:rsidRDefault="00917DF9" w:rsidP="00917DF9">
            <w:pPr>
              <w:spacing w:after="0" w:line="240" w:lineRule="auto"/>
              <w:jc w:val="center"/>
              <w:rPr>
                <w:rFonts w:eastAsia="Times New Roman" w:cs="Times New Roman"/>
                <w:lang w:eastAsia="ru-RU"/>
              </w:rPr>
            </w:pPr>
            <w:r w:rsidRPr="00917DF9">
              <w:rPr>
                <w:rFonts w:eastAsia="Times New Roman" w:cs="Times New Roman"/>
                <w:lang w:eastAsia="ru-RU"/>
              </w:rPr>
              <w:t>U</w:t>
            </w:r>
          </w:p>
        </w:tc>
        <w:tc>
          <w:tcPr>
            <w:tcW w:w="4638" w:type="pct"/>
            <w:tcBorders>
              <w:top w:val="outset" w:sz="6" w:space="0" w:color="auto"/>
              <w:left w:val="outset" w:sz="6" w:space="0" w:color="auto"/>
              <w:bottom w:val="outset" w:sz="6" w:space="0" w:color="auto"/>
              <w:right w:val="outset" w:sz="6" w:space="0" w:color="auto"/>
            </w:tcBorders>
            <w:vAlign w:val="center"/>
            <w:hideMark/>
          </w:tcPr>
          <w:p w:rsidR="00917DF9" w:rsidRPr="00917DF9" w:rsidRDefault="00917DF9" w:rsidP="00BA71C9">
            <w:pPr>
              <w:spacing w:after="0" w:line="240" w:lineRule="auto"/>
              <w:rPr>
                <w:rFonts w:eastAsia="Times New Roman" w:cs="Times New Roman"/>
                <w:lang w:eastAsia="ru-RU"/>
              </w:rPr>
            </w:pPr>
            <w:r w:rsidRPr="00917DF9">
              <w:rPr>
                <w:rFonts w:eastAsia="Times New Roman" w:cs="Times New Roman"/>
                <w:lang w:eastAsia="ru-RU"/>
              </w:rPr>
              <w:t>Делает все количест</w:t>
            </w:r>
            <w:r w:rsidR="00BA71C9">
              <w:rPr>
                <w:rFonts w:eastAsia="Times New Roman" w:cs="Times New Roman"/>
                <w:lang w:eastAsia="ru-RU"/>
              </w:rPr>
              <w:t>венные метасимволы "не жадными"</w:t>
            </w:r>
            <w:r w:rsidR="00245191">
              <w:rPr>
                <w:rFonts w:eastAsia="Times New Roman" w:cs="Times New Roman"/>
                <w:lang w:eastAsia="ru-RU"/>
              </w:rPr>
              <w:t>.</w:t>
            </w:r>
          </w:p>
        </w:tc>
      </w:tr>
      <w:tr w:rsidR="00CF6F4E" w:rsidRPr="00917DF9" w:rsidTr="00917DF9">
        <w:trPr>
          <w:tblCellSpacing w:w="0" w:type="dxa"/>
        </w:trPr>
        <w:tc>
          <w:tcPr>
            <w:tcW w:w="362" w:type="pct"/>
            <w:tcBorders>
              <w:top w:val="outset" w:sz="6" w:space="0" w:color="auto"/>
              <w:left w:val="outset" w:sz="6" w:space="0" w:color="auto"/>
              <w:bottom w:val="outset" w:sz="6" w:space="0" w:color="auto"/>
              <w:right w:val="outset" w:sz="6" w:space="0" w:color="auto"/>
            </w:tcBorders>
          </w:tcPr>
          <w:p w:rsidR="00CF6F4E" w:rsidRPr="00CF6F4E" w:rsidRDefault="00CF6F4E" w:rsidP="00917DF9">
            <w:pPr>
              <w:spacing w:after="0" w:line="240" w:lineRule="auto"/>
              <w:jc w:val="center"/>
              <w:rPr>
                <w:rFonts w:eastAsia="Times New Roman" w:cs="Times New Roman"/>
                <w:lang w:val="en-US" w:eastAsia="ru-RU"/>
              </w:rPr>
            </w:pPr>
            <w:r>
              <w:rPr>
                <w:rFonts w:eastAsia="Times New Roman" w:cs="Times New Roman"/>
                <w:lang w:val="en-US" w:eastAsia="ru-RU"/>
              </w:rPr>
              <w:lastRenderedPageBreak/>
              <w:t>u</w:t>
            </w:r>
          </w:p>
        </w:tc>
        <w:tc>
          <w:tcPr>
            <w:tcW w:w="4638" w:type="pct"/>
            <w:tcBorders>
              <w:top w:val="outset" w:sz="6" w:space="0" w:color="auto"/>
              <w:left w:val="outset" w:sz="6" w:space="0" w:color="auto"/>
              <w:bottom w:val="outset" w:sz="6" w:space="0" w:color="auto"/>
              <w:right w:val="outset" w:sz="6" w:space="0" w:color="auto"/>
            </w:tcBorders>
            <w:vAlign w:val="center"/>
          </w:tcPr>
          <w:p w:rsidR="00CF6F4E" w:rsidRPr="00917DF9" w:rsidRDefault="00CF6F4E" w:rsidP="00CF6F4E">
            <w:pPr>
              <w:spacing w:after="0" w:line="240" w:lineRule="auto"/>
              <w:rPr>
                <w:rFonts w:eastAsia="Times New Roman" w:cs="Times New Roman"/>
                <w:lang w:eastAsia="ru-RU"/>
              </w:rPr>
            </w:pPr>
            <w:r>
              <w:t>Шаблоны</w:t>
            </w:r>
            <w:r>
              <w:t xml:space="preserve"> обрабатываются как UTF8 строки.</w:t>
            </w:r>
          </w:p>
        </w:tc>
      </w:tr>
      <w:tr w:rsidR="00586A91" w:rsidRPr="00917DF9" w:rsidTr="00917DF9">
        <w:trPr>
          <w:tblCellSpacing w:w="0" w:type="dxa"/>
        </w:trPr>
        <w:tc>
          <w:tcPr>
            <w:tcW w:w="362" w:type="pct"/>
            <w:tcBorders>
              <w:top w:val="outset" w:sz="6" w:space="0" w:color="auto"/>
              <w:left w:val="outset" w:sz="6" w:space="0" w:color="auto"/>
              <w:bottom w:val="outset" w:sz="6" w:space="0" w:color="auto"/>
              <w:right w:val="outset" w:sz="6" w:space="0" w:color="auto"/>
            </w:tcBorders>
          </w:tcPr>
          <w:p w:rsidR="00586A91" w:rsidRPr="00586A91" w:rsidRDefault="00586A91" w:rsidP="00917DF9">
            <w:pPr>
              <w:spacing w:after="0" w:line="240" w:lineRule="auto"/>
              <w:jc w:val="center"/>
              <w:rPr>
                <w:rFonts w:eastAsia="Times New Roman" w:cs="Times New Roman"/>
                <w:lang w:val="en-US" w:eastAsia="ru-RU"/>
              </w:rPr>
            </w:pPr>
            <w:r>
              <w:rPr>
                <w:rFonts w:eastAsia="Times New Roman" w:cs="Times New Roman"/>
                <w:lang w:val="en-US" w:eastAsia="ru-RU"/>
              </w:rPr>
              <w:t>x</w:t>
            </w:r>
          </w:p>
        </w:tc>
        <w:tc>
          <w:tcPr>
            <w:tcW w:w="4638" w:type="pct"/>
            <w:tcBorders>
              <w:top w:val="outset" w:sz="6" w:space="0" w:color="auto"/>
              <w:left w:val="outset" w:sz="6" w:space="0" w:color="auto"/>
              <w:bottom w:val="outset" w:sz="6" w:space="0" w:color="auto"/>
              <w:right w:val="outset" w:sz="6" w:space="0" w:color="auto"/>
            </w:tcBorders>
            <w:vAlign w:val="center"/>
          </w:tcPr>
          <w:p w:rsidR="00586A91" w:rsidRDefault="00586A91" w:rsidP="00586A91">
            <w:pPr>
              <w:spacing w:after="0" w:line="240" w:lineRule="auto"/>
            </w:pPr>
            <w:r>
              <w:t xml:space="preserve">При использовании данного модификатора </w:t>
            </w:r>
            <w:r>
              <w:t xml:space="preserve">будут игнорироваться </w:t>
            </w:r>
            <w:r>
              <w:t>пробельные</w:t>
            </w:r>
            <w:r>
              <w:t xml:space="preserve"> </w:t>
            </w:r>
            <w:r>
              <w:t xml:space="preserve"> символы</w:t>
            </w:r>
            <w:r>
              <w:t xml:space="preserve">, </w:t>
            </w:r>
            <w:r>
              <w:t>в том числе символы табуляции и перевода строки.</w:t>
            </w:r>
          </w:p>
        </w:tc>
      </w:tr>
    </w:tbl>
    <w:p w:rsidR="00917DF9" w:rsidRDefault="00917DF9"/>
    <w:tbl>
      <w:tblPr>
        <w:tblStyle w:val="a3"/>
        <w:tblW w:w="0" w:type="auto"/>
        <w:tblInd w:w="-318" w:type="dxa"/>
        <w:tblLook w:val="04A0" w:firstRow="1" w:lastRow="0" w:firstColumn="1" w:lastColumn="0" w:noHBand="0" w:noVBand="1"/>
      </w:tblPr>
      <w:tblGrid>
        <w:gridCol w:w="710"/>
        <w:gridCol w:w="9179"/>
      </w:tblGrid>
      <w:tr w:rsidR="0091011B" w:rsidTr="0091011B">
        <w:tc>
          <w:tcPr>
            <w:tcW w:w="9889" w:type="dxa"/>
            <w:gridSpan w:val="2"/>
          </w:tcPr>
          <w:p w:rsidR="0091011B" w:rsidRPr="0091011B" w:rsidRDefault="0091011B" w:rsidP="0091011B">
            <w:pPr>
              <w:jc w:val="center"/>
              <w:rPr>
                <w:b/>
              </w:rPr>
            </w:pPr>
            <w:r w:rsidRPr="0091011B">
              <w:rPr>
                <w:b/>
              </w:rPr>
              <w:t xml:space="preserve">Некоторые дополнительные спецсимволы, </w:t>
            </w:r>
            <w:r w:rsidRPr="0091011B">
              <w:rPr>
                <w:b/>
              </w:rPr>
              <w:t>соответствую</w:t>
            </w:r>
            <w:r w:rsidRPr="0091011B">
              <w:rPr>
                <w:b/>
              </w:rPr>
              <w:t>щие</w:t>
            </w:r>
            <w:r w:rsidRPr="0091011B">
              <w:rPr>
                <w:b/>
              </w:rPr>
              <w:t xml:space="preserve"> определенному месту строки</w:t>
            </w:r>
          </w:p>
        </w:tc>
      </w:tr>
      <w:tr w:rsidR="0091011B" w:rsidRPr="0091011B" w:rsidTr="0091011B">
        <w:tc>
          <w:tcPr>
            <w:tcW w:w="710" w:type="dxa"/>
            <w:hideMark/>
          </w:tcPr>
          <w:p w:rsidR="0091011B" w:rsidRPr="0091011B" w:rsidRDefault="0091011B" w:rsidP="0091011B">
            <w:pPr>
              <w:jc w:val="center"/>
              <w:rPr>
                <w:rFonts w:eastAsia="Times New Roman" w:cs="Times New Roman"/>
                <w:lang w:eastAsia="ru-RU"/>
              </w:rPr>
            </w:pPr>
            <w:r w:rsidRPr="0091011B">
              <w:rPr>
                <w:rFonts w:eastAsia="Times New Roman" w:cs="Times New Roman"/>
                <w:lang w:eastAsia="ru-RU"/>
              </w:rPr>
              <w:t>\A</w:t>
            </w:r>
          </w:p>
        </w:tc>
        <w:tc>
          <w:tcPr>
            <w:tcW w:w="9179" w:type="dxa"/>
            <w:hideMark/>
          </w:tcPr>
          <w:p w:rsidR="0091011B" w:rsidRPr="0091011B" w:rsidRDefault="0091011B" w:rsidP="00251CC7">
            <w:pPr>
              <w:rPr>
                <w:rFonts w:eastAsia="Times New Roman" w:cs="Times New Roman"/>
                <w:lang w:eastAsia="ru-RU"/>
              </w:rPr>
            </w:pPr>
            <w:r w:rsidRPr="0091011B">
              <w:rPr>
                <w:rFonts w:eastAsia="Times New Roman" w:cs="Times New Roman"/>
                <w:lang w:eastAsia="ru-RU"/>
              </w:rPr>
              <w:t>Начало строки (</w:t>
            </w:r>
            <w:r w:rsidR="00251CC7">
              <w:rPr>
                <w:rFonts w:eastAsia="Times New Roman" w:cs="Times New Roman"/>
                <w:lang w:eastAsia="ru-RU"/>
              </w:rPr>
              <w:t>игнорирует модификатор</w:t>
            </w:r>
            <w:r w:rsidRPr="0091011B">
              <w:rPr>
                <w:rFonts w:eastAsia="Times New Roman" w:cs="Times New Roman"/>
                <w:lang w:eastAsia="ru-RU"/>
              </w:rPr>
              <w:t xml:space="preserve"> </w:t>
            </w:r>
            <w:r w:rsidRPr="0091011B">
              <w:rPr>
                <w:rFonts w:eastAsia="Times New Roman" w:cs="Times New Roman"/>
                <w:lang w:val="en-US" w:eastAsia="ru-RU"/>
              </w:rPr>
              <w:t>m</w:t>
            </w:r>
            <w:r w:rsidRPr="0091011B">
              <w:rPr>
                <w:rFonts w:eastAsia="Times New Roman" w:cs="Times New Roman"/>
                <w:lang w:eastAsia="ru-RU"/>
              </w:rPr>
              <w:t>).</w:t>
            </w:r>
          </w:p>
        </w:tc>
      </w:tr>
      <w:tr w:rsidR="0091011B" w:rsidRPr="0091011B" w:rsidTr="0091011B">
        <w:tc>
          <w:tcPr>
            <w:tcW w:w="710" w:type="dxa"/>
            <w:hideMark/>
          </w:tcPr>
          <w:p w:rsidR="0091011B" w:rsidRPr="0091011B" w:rsidRDefault="0091011B" w:rsidP="0091011B">
            <w:pPr>
              <w:jc w:val="center"/>
              <w:rPr>
                <w:rFonts w:eastAsia="Times New Roman" w:cs="Times New Roman"/>
                <w:lang w:eastAsia="ru-RU"/>
              </w:rPr>
            </w:pPr>
            <w:r w:rsidRPr="0091011B">
              <w:rPr>
                <w:rFonts w:eastAsia="Times New Roman" w:cs="Times New Roman"/>
                <w:lang w:eastAsia="ru-RU"/>
              </w:rPr>
              <w:t>\Z</w:t>
            </w:r>
          </w:p>
        </w:tc>
        <w:tc>
          <w:tcPr>
            <w:tcW w:w="9179" w:type="dxa"/>
            <w:hideMark/>
          </w:tcPr>
          <w:p w:rsidR="0091011B" w:rsidRPr="0091011B" w:rsidRDefault="0091011B" w:rsidP="00251CC7">
            <w:pPr>
              <w:rPr>
                <w:rFonts w:eastAsia="Times New Roman" w:cs="Times New Roman"/>
                <w:lang w:eastAsia="ru-RU"/>
              </w:rPr>
            </w:pPr>
            <w:r w:rsidRPr="0091011B">
              <w:rPr>
                <w:rFonts w:eastAsia="Times New Roman" w:cs="Times New Roman"/>
                <w:lang w:eastAsia="ru-RU"/>
              </w:rPr>
              <w:t xml:space="preserve">Конец строки, или перед \n в конце строки (игнорирует </w:t>
            </w:r>
            <w:r w:rsidR="00251CC7">
              <w:rPr>
                <w:rFonts w:eastAsia="Times New Roman" w:cs="Times New Roman"/>
                <w:lang w:eastAsia="ru-RU"/>
              </w:rPr>
              <w:t>модификатор</w:t>
            </w:r>
            <w:r w:rsidRPr="0091011B">
              <w:rPr>
                <w:rFonts w:eastAsia="Times New Roman" w:cs="Times New Roman"/>
                <w:lang w:eastAsia="ru-RU"/>
              </w:rPr>
              <w:t xml:space="preserve"> m).</w:t>
            </w:r>
          </w:p>
        </w:tc>
      </w:tr>
      <w:tr w:rsidR="0091011B" w:rsidRPr="0091011B" w:rsidTr="0091011B">
        <w:tc>
          <w:tcPr>
            <w:tcW w:w="710" w:type="dxa"/>
            <w:hideMark/>
          </w:tcPr>
          <w:p w:rsidR="0091011B" w:rsidRPr="0091011B" w:rsidRDefault="0091011B" w:rsidP="0091011B">
            <w:pPr>
              <w:jc w:val="center"/>
              <w:rPr>
                <w:rFonts w:eastAsia="Times New Roman" w:cs="Times New Roman"/>
                <w:lang w:eastAsia="ru-RU"/>
              </w:rPr>
            </w:pPr>
            <w:r w:rsidRPr="0091011B">
              <w:rPr>
                <w:rFonts w:eastAsia="Times New Roman" w:cs="Times New Roman"/>
                <w:lang w:eastAsia="ru-RU"/>
              </w:rPr>
              <w:t>\z</w:t>
            </w:r>
          </w:p>
        </w:tc>
        <w:tc>
          <w:tcPr>
            <w:tcW w:w="9179" w:type="dxa"/>
            <w:hideMark/>
          </w:tcPr>
          <w:p w:rsidR="0091011B" w:rsidRPr="0091011B" w:rsidRDefault="0091011B" w:rsidP="00251CC7">
            <w:pPr>
              <w:rPr>
                <w:rFonts w:eastAsia="Times New Roman" w:cs="Times New Roman"/>
                <w:lang w:eastAsia="ru-RU"/>
              </w:rPr>
            </w:pPr>
            <w:r w:rsidRPr="0091011B">
              <w:rPr>
                <w:rFonts w:eastAsia="Times New Roman" w:cs="Times New Roman"/>
                <w:lang w:eastAsia="ru-RU"/>
              </w:rPr>
              <w:t xml:space="preserve">Точно конец строки (игнорирует </w:t>
            </w:r>
            <w:r w:rsidR="00251CC7">
              <w:rPr>
                <w:rFonts w:eastAsia="Times New Roman" w:cs="Times New Roman"/>
                <w:lang w:eastAsia="ru-RU"/>
              </w:rPr>
              <w:t>модификатор</w:t>
            </w:r>
            <w:bookmarkStart w:id="0" w:name="_GoBack"/>
            <w:bookmarkEnd w:id="0"/>
            <w:r w:rsidRPr="0091011B">
              <w:rPr>
                <w:rFonts w:eastAsia="Times New Roman" w:cs="Times New Roman"/>
                <w:lang w:eastAsia="ru-RU"/>
              </w:rPr>
              <w:t xml:space="preserve"> m).</w:t>
            </w:r>
          </w:p>
        </w:tc>
      </w:tr>
      <w:tr w:rsidR="0091011B" w:rsidRPr="0091011B" w:rsidTr="0091011B">
        <w:tc>
          <w:tcPr>
            <w:tcW w:w="710" w:type="dxa"/>
            <w:hideMark/>
          </w:tcPr>
          <w:p w:rsidR="0091011B" w:rsidRPr="0091011B" w:rsidRDefault="0091011B" w:rsidP="0091011B">
            <w:pPr>
              <w:jc w:val="center"/>
              <w:rPr>
                <w:rFonts w:eastAsia="Times New Roman" w:cs="Times New Roman"/>
                <w:lang w:eastAsia="ru-RU"/>
              </w:rPr>
            </w:pPr>
            <w:r w:rsidRPr="0091011B">
              <w:rPr>
                <w:rFonts w:eastAsia="Times New Roman" w:cs="Times New Roman"/>
                <w:lang w:eastAsia="ru-RU"/>
              </w:rPr>
              <w:t>\G</w:t>
            </w:r>
          </w:p>
        </w:tc>
        <w:tc>
          <w:tcPr>
            <w:tcW w:w="9179" w:type="dxa"/>
            <w:hideMark/>
          </w:tcPr>
          <w:p w:rsidR="0091011B" w:rsidRPr="0091011B" w:rsidRDefault="0091011B" w:rsidP="0091011B">
            <w:pPr>
              <w:rPr>
                <w:rFonts w:eastAsia="Times New Roman" w:cs="Times New Roman"/>
                <w:lang w:eastAsia="ru-RU"/>
              </w:rPr>
            </w:pPr>
            <w:r w:rsidRPr="0091011B">
              <w:rPr>
                <w:rFonts w:eastAsia="Times New Roman" w:cs="Times New Roman"/>
                <w:lang w:eastAsia="ru-RU"/>
              </w:rPr>
              <w:t>Начало текущего поиска (Часто это в одном символе за концом последнего поиска).</w:t>
            </w:r>
          </w:p>
        </w:tc>
      </w:tr>
      <w:tr w:rsidR="0091011B" w:rsidRPr="0091011B" w:rsidTr="0091011B">
        <w:tc>
          <w:tcPr>
            <w:tcW w:w="710" w:type="dxa"/>
            <w:hideMark/>
          </w:tcPr>
          <w:p w:rsidR="0091011B" w:rsidRPr="0091011B" w:rsidRDefault="0091011B" w:rsidP="0091011B">
            <w:pPr>
              <w:jc w:val="center"/>
              <w:rPr>
                <w:rFonts w:eastAsia="Times New Roman" w:cs="Times New Roman"/>
                <w:lang w:eastAsia="ru-RU"/>
              </w:rPr>
            </w:pPr>
            <w:r w:rsidRPr="0091011B">
              <w:rPr>
                <w:rFonts w:eastAsia="Times New Roman" w:cs="Times New Roman"/>
                <w:lang w:eastAsia="ru-RU"/>
              </w:rPr>
              <w:t>\b</w:t>
            </w:r>
          </w:p>
        </w:tc>
        <w:tc>
          <w:tcPr>
            <w:tcW w:w="9179" w:type="dxa"/>
            <w:hideMark/>
          </w:tcPr>
          <w:p w:rsidR="0091011B" w:rsidRPr="0091011B" w:rsidRDefault="0091011B" w:rsidP="0091011B">
            <w:pPr>
              <w:rPr>
                <w:rFonts w:eastAsia="Times New Roman" w:cs="Times New Roman"/>
                <w:lang w:eastAsia="ru-RU"/>
              </w:rPr>
            </w:pPr>
            <w:r w:rsidRPr="0091011B">
              <w:rPr>
                <w:rFonts w:eastAsia="Times New Roman" w:cs="Times New Roman"/>
                <w:lang w:eastAsia="ru-RU"/>
              </w:rPr>
              <w:t xml:space="preserve">На границе между \w (алфавитно-цифровыми) и \W (не алфавитно-цифровыми) символами. Возвращает </w:t>
            </w:r>
            <w:proofErr w:type="spellStart"/>
            <w:r w:rsidRPr="0091011B">
              <w:rPr>
                <w:rFonts w:eastAsia="Times New Roman" w:cs="Times New Roman"/>
                <w:lang w:eastAsia="ru-RU"/>
              </w:rPr>
              <w:t>true</w:t>
            </w:r>
            <w:proofErr w:type="spellEnd"/>
            <w:r w:rsidRPr="0091011B">
              <w:rPr>
                <w:rFonts w:eastAsia="Times New Roman" w:cs="Times New Roman"/>
                <w:lang w:eastAsia="ru-RU"/>
              </w:rPr>
              <w:t xml:space="preserve"> на первых и последних символах слов, разделенных пробелами.</w:t>
            </w:r>
          </w:p>
        </w:tc>
      </w:tr>
      <w:tr w:rsidR="0091011B" w:rsidRPr="0091011B" w:rsidTr="0091011B">
        <w:tc>
          <w:tcPr>
            <w:tcW w:w="710" w:type="dxa"/>
            <w:hideMark/>
          </w:tcPr>
          <w:p w:rsidR="0091011B" w:rsidRPr="0091011B" w:rsidRDefault="0091011B" w:rsidP="0091011B">
            <w:pPr>
              <w:jc w:val="center"/>
              <w:rPr>
                <w:rFonts w:eastAsia="Times New Roman" w:cs="Times New Roman"/>
                <w:lang w:eastAsia="ru-RU"/>
              </w:rPr>
            </w:pPr>
            <w:r w:rsidRPr="0091011B">
              <w:rPr>
                <w:rFonts w:eastAsia="Times New Roman" w:cs="Times New Roman"/>
                <w:lang w:eastAsia="ru-RU"/>
              </w:rPr>
              <w:t>\B</w:t>
            </w:r>
          </w:p>
        </w:tc>
        <w:tc>
          <w:tcPr>
            <w:tcW w:w="9179" w:type="dxa"/>
            <w:hideMark/>
          </w:tcPr>
          <w:p w:rsidR="0091011B" w:rsidRPr="0091011B" w:rsidRDefault="0091011B" w:rsidP="0091011B">
            <w:pPr>
              <w:rPr>
                <w:rFonts w:eastAsia="Times New Roman" w:cs="Times New Roman"/>
                <w:lang w:eastAsia="ru-RU"/>
              </w:rPr>
            </w:pPr>
            <w:r w:rsidRPr="0091011B">
              <w:rPr>
                <w:rFonts w:eastAsia="Times New Roman" w:cs="Times New Roman"/>
                <w:lang w:eastAsia="ru-RU"/>
              </w:rPr>
              <w:t>Не на \b-границе.</w:t>
            </w:r>
          </w:p>
        </w:tc>
      </w:tr>
    </w:tbl>
    <w:p w:rsidR="0091011B" w:rsidRDefault="0091011B"/>
    <w:p w:rsidR="0091011B" w:rsidRDefault="0091011B"/>
    <w:p w:rsidR="0091011B" w:rsidRPr="00917DF9" w:rsidRDefault="0091011B"/>
    <w:sectPr w:rsidR="0091011B" w:rsidRPr="00917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23"/>
    <w:rsid w:val="00245191"/>
    <w:rsid w:val="00251CC7"/>
    <w:rsid w:val="003F33A9"/>
    <w:rsid w:val="00586A91"/>
    <w:rsid w:val="006739E4"/>
    <w:rsid w:val="00732223"/>
    <w:rsid w:val="008F7B52"/>
    <w:rsid w:val="0091011B"/>
    <w:rsid w:val="00917DF9"/>
    <w:rsid w:val="009B411A"/>
    <w:rsid w:val="00A65F55"/>
    <w:rsid w:val="00B06665"/>
    <w:rsid w:val="00BA71C9"/>
    <w:rsid w:val="00CF6F4E"/>
    <w:rsid w:val="00D42B70"/>
    <w:rsid w:val="00FD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7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semiHidden/>
    <w:unhideWhenUsed/>
    <w:rsid w:val="00732223"/>
    <w:rPr>
      <w:rFonts w:ascii="Courier New" w:eastAsia="Times New Roman" w:hAnsi="Courier New" w:cs="Courier New"/>
      <w:sz w:val="20"/>
      <w:szCs w:val="20"/>
    </w:rPr>
  </w:style>
  <w:style w:type="table" w:styleId="a3">
    <w:name w:val="Table Grid"/>
    <w:basedOn w:val="a1"/>
    <w:uiPriority w:val="59"/>
    <w:rsid w:val="00B06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17DF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17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17D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7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semiHidden/>
    <w:unhideWhenUsed/>
    <w:rsid w:val="00732223"/>
    <w:rPr>
      <w:rFonts w:ascii="Courier New" w:eastAsia="Times New Roman" w:hAnsi="Courier New" w:cs="Courier New"/>
      <w:sz w:val="20"/>
      <w:szCs w:val="20"/>
    </w:rPr>
  </w:style>
  <w:style w:type="table" w:styleId="a3">
    <w:name w:val="Table Grid"/>
    <w:basedOn w:val="a1"/>
    <w:uiPriority w:val="59"/>
    <w:rsid w:val="00B06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17DF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17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17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899">
      <w:bodyDiv w:val="1"/>
      <w:marLeft w:val="0"/>
      <w:marRight w:val="0"/>
      <w:marTop w:val="0"/>
      <w:marBottom w:val="0"/>
      <w:divBdr>
        <w:top w:val="none" w:sz="0" w:space="0" w:color="auto"/>
        <w:left w:val="none" w:sz="0" w:space="0" w:color="auto"/>
        <w:bottom w:val="none" w:sz="0" w:space="0" w:color="auto"/>
        <w:right w:val="none" w:sz="0" w:space="0" w:color="auto"/>
      </w:divBdr>
    </w:div>
    <w:div w:id="527716793">
      <w:bodyDiv w:val="1"/>
      <w:marLeft w:val="0"/>
      <w:marRight w:val="0"/>
      <w:marTop w:val="0"/>
      <w:marBottom w:val="0"/>
      <w:divBdr>
        <w:top w:val="none" w:sz="0" w:space="0" w:color="auto"/>
        <w:left w:val="none" w:sz="0" w:space="0" w:color="auto"/>
        <w:bottom w:val="none" w:sz="0" w:space="0" w:color="auto"/>
        <w:right w:val="none" w:sz="0" w:space="0" w:color="auto"/>
      </w:divBdr>
    </w:div>
    <w:div w:id="707342891">
      <w:bodyDiv w:val="1"/>
      <w:marLeft w:val="0"/>
      <w:marRight w:val="0"/>
      <w:marTop w:val="0"/>
      <w:marBottom w:val="0"/>
      <w:divBdr>
        <w:top w:val="none" w:sz="0" w:space="0" w:color="auto"/>
        <w:left w:val="none" w:sz="0" w:space="0" w:color="auto"/>
        <w:bottom w:val="none" w:sz="0" w:space="0" w:color="auto"/>
        <w:right w:val="none" w:sz="0" w:space="0" w:color="auto"/>
      </w:divBdr>
    </w:div>
    <w:div w:id="1026441742">
      <w:bodyDiv w:val="1"/>
      <w:marLeft w:val="0"/>
      <w:marRight w:val="0"/>
      <w:marTop w:val="0"/>
      <w:marBottom w:val="0"/>
      <w:divBdr>
        <w:top w:val="none" w:sz="0" w:space="0" w:color="auto"/>
        <w:left w:val="none" w:sz="0" w:space="0" w:color="auto"/>
        <w:bottom w:val="none" w:sz="0" w:space="0" w:color="auto"/>
        <w:right w:val="none" w:sz="0" w:space="0" w:color="auto"/>
      </w:divBdr>
    </w:div>
    <w:div w:id="1192035858">
      <w:bodyDiv w:val="1"/>
      <w:marLeft w:val="0"/>
      <w:marRight w:val="0"/>
      <w:marTop w:val="0"/>
      <w:marBottom w:val="0"/>
      <w:divBdr>
        <w:top w:val="none" w:sz="0" w:space="0" w:color="auto"/>
        <w:left w:val="none" w:sz="0" w:space="0" w:color="auto"/>
        <w:bottom w:val="none" w:sz="0" w:space="0" w:color="auto"/>
        <w:right w:val="none" w:sz="0" w:space="0" w:color="auto"/>
      </w:divBdr>
    </w:div>
    <w:div w:id="20475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2013-02-21T16:48:00Z</dcterms:created>
  <dcterms:modified xsi:type="dcterms:W3CDTF">2013-02-22T10:48:00Z</dcterms:modified>
</cp:coreProperties>
</file>